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山东团餐品牌十强</w:t>
      </w:r>
    </w:p>
    <w:p>
      <w:pPr>
        <w:ind w:firstLine="2520" w:firstLineChars="9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表 彰 申 请 表</w:t>
      </w:r>
    </w:p>
    <w:p>
      <w:pPr>
        <w:ind w:firstLine="5280" w:firstLineChars="240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u w:val="none"/>
          <w:lang w:val="en-US" w:eastAsia="zh-CN"/>
        </w:rPr>
        <w:t>填表时间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：    </w:t>
      </w:r>
      <w:r>
        <w:rPr>
          <w:rFonts w:hint="eastAsia"/>
          <w:sz w:val="22"/>
          <w:szCs w:val="28"/>
          <w:u w:val="none"/>
          <w:lang w:val="en-US" w:eastAsia="zh-CN"/>
        </w:rPr>
        <w:t>年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8"/>
          <w:u w:val="none"/>
          <w:lang w:val="en-US" w:eastAsia="zh-CN"/>
        </w:rPr>
        <w:t>月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8"/>
          <w:u w:val="none"/>
          <w:lang w:val="en-US" w:eastAsia="zh-CN"/>
        </w:rPr>
        <w:t>日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310" w:tblpY="3275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986"/>
        <w:gridCol w:w="801"/>
        <w:gridCol w:w="246"/>
        <w:gridCol w:w="3"/>
        <w:gridCol w:w="900"/>
        <w:gridCol w:w="1178"/>
        <w:gridCol w:w="449"/>
        <w:gridCol w:w="776"/>
        <w:gridCol w:w="72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3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936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98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49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2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986" w:type="dxa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gridSpan w:val="4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947" w:type="dxa"/>
            <w:gridSpan w:val="4"/>
          </w:tcPr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98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061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国有企业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有限责任公司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股份有限公司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股份合作制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外商企业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港澳台企业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61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7061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7061" w:type="dxa"/>
            <w:gridSpan w:val="1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7061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7061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HACCP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ISO9001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ISO22000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□其他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7061" w:type="dxa"/>
            <w:gridSpan w:val="10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管理项目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7061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集体配送（面积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中央厨房（面积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SC或QS食品加工厂（面积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中央物流配送中心（面积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7061" w:type="dxa"/>
            <w:gridSpan w:val="10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21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2033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53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2015年度</w:t>
            </w:r>
          </w:p>
        </w:tc>
        <w:tc>
          <w:tcPr>
            <w:tcW w:w="2498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2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年配餐能力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2033" w:type="dxa"/>
            <w:gridSpan w:val="3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产权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产权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21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203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自营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2" w:type="dxa"/>
            <w:gridSpan w:val="11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本公司在</w:t>
            </w:r>
            <w:r>
              <w:rPr>
                <w:rFonts w:hint="eastAsia"/>
                <w:vertAlign w:val="baseline"/>
                <w:lang w:val="en-US" w:eastAsia="zh-CN"/>
              </w:rPr>
              <w:t>2015-2017年有无发生重大消防安全事故或重大食品安全事故。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182" w:type="dxa"/>
            <w:gridSpan w:val="11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企业简介：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（500字左右，附企业照片3-5张，资料可另附）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157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5025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山东省团餐行业协会理事会审核：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spacing w:line="440" w:lineRule="exact"/>
        <w:rPr>
          <w:rFonts w:ascii="宋体" w:hAnsi="宋体" w:eastAsia="宋体"/>
          <w:color w:val="auto"/>
          <w:szCs w:val="21"/>
        </w:rPr>
      </w:pPr>
      <w:r>
        <w:rPr>
          <w:rFonts w:hint="eastAsia"/>
          <w:lang w:eastAsia="zh-CN"/>
        </w:rPr>
        <w:t>说明：</w:t>
      </w:r>
      <w:r>
        <w:rPr>
          <w:rFonts w:hint="eastAsia" w:ascii="宋体" w:hAnsi="宋体" w:eastAsia="宋体"/>
          <w:color w:val="auto"/>
          <w:szCs w:val="21"/>
        </w:rPr>
        <w:t>申请表彰的团餐企业，请提供相应的201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年度的收入证明材料，比如201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年度审计报告或201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年度纳税证明等能够证明其201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</w:rPr>
        <w:t>年度收入数额的证明材料，组委会对申报资料负有保密义务，不能提供收入证明的，将不具备获奖资格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rFonts w:hint="eastAsia" w:ascii="宋体" w:hAnsi="宋体" w:eastAsia="宋体" w:cs="宋体"/>
        <w:sz w:val="24"/>
        <w:szCs w:val="24"/>
        <w:vertAlign w:val="baseline"/>
        <w:lang w:val="en-US" w:eastAsia="zh-CN"/>
      </w:rPr>
      <w:t xml:space="preserve"> </w:t>
    </w:r>
    <w:r>
      <w:rPr>
        <w:rFonts w:hint="eastAsia" w:eastAsia="宋体"/>
        <w:lang w:eastAsia="zh-CN"/>
      </w:rPr>
      <w:drawing>
        <wp:inline distT="0" distB="0" distL="114300" distR="114300">
          <wp:extent cx="842645" cy="332105"/>
          <wp:effectExtent l="0" t="0" r="0" b="1143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3321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9CF2604"/>
    <w:rsid w:val="13DF583F"/>
    <w:rsid w:val="22916FBB"/>
    <w:rsid w:val="29816F37"/>
    <w:rsid w:val="3D1A5500"/>
    <w:rsid w:val="57315149"/>
    <w:rsid w:val="60E15289"/>
    <w:rsid w:val="65E237B7"/>
    <w:rsid w:val="686D7865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Administrator</cp:lastModifiedBy>
  <dcterms:modified xsi:type="dcterms:W3CDTF">2017-09-18T02:44:38Z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