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山东团餐菁英人物</w:t>
      </w:r>
    </w:p>
    <w:p>
      <w:pPr>
        <w:snapToGrid w:val="0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表彰申请表</w:t>
      </w:r>
    </w:p>
    <w:p>
      <w:pPr>
        <w:ind w:firstLine="5460" w:firstLineChars="26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/>
          <w:sz w:val="21"/>
          <w:szCs w:val="21"/>
          <w:u w:val="none"/>
          <w:lang w:val="en-US" w:eastAsia="zh-CN"/>
        </w:rPr>
        <w:t>填表时间：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none"/>
          <w:lang w:val="en-US" w:eastAsia="zh-CN"/>
        </w:rPr>
        <w:t>日</w:t>
      </w:r>
    </w:p>
    <w:tbl>
      <w:tblPr>
        <w:tblStyle w:val="6"/>
        <w:tblpPr w:leftFromText="180" w:rightFromText="180" w:vertAnchor="text" w:horzAnchor="page" w:tblpX="1363" w:tblpY="90"/>
        <w:tblOverlap w:val="never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372"/>
        <w:gridCol w:w="1033"/>
        <w:gridCol w:w="424"/>
        <w:gridCol w:w="1981"/>
        <w:gridCol w:w="206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（加盖公章）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60" w:lineRule="exact"/>
              <w:ind w:firstLine="720" w:firstLineChars="3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注册资本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8" w:type="dxa"/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372" w:type="dxa"/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57" w:type="dxa"/>
            <w:gridSpan w:val="2"/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87" w:type="dxa"/>
            <w:gridSpan w:val="2"/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99" w:type="dxa"/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是否具有独立法人资格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任职年限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否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08" w:type="dxa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单位员工构成</w:t>
            </w:r>
          </w:p>
        </w:tc>
        <w:tc>
          <w:tcPr>
            <w:tcW w:w="7215" w:type="dxa"/>
            <w:gridSpan w:val="6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职工总数：    人 （其中管理人员：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70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7215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1708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405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2015年度</w:t>
            </w:r>
          </w:p>
        </w:tc>
        <w:tc>
          <w:tcPr>
            <w:tcW w:w="2405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2016年度</w:t>
            </w:r>
          </w:p>
        </w:tc>
        <w:tc>
          <w:tcPr>
            <w:tcW w:w="2405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170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2405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8" w:hRule="atLeast"/>
        </w:trPr>
        <w:tc>
          <w:tcPr>
            <w:tcW w:w="8923" w:type="dxa"/>
            <w:gridSpan w:val="7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1000字内，另附彩色个人形象照片1张，候选人须在餐饮业团餐产业发展、餐饮厨房设备研发、中央厨房建设、餐饮业食品营养等方面为团餐行业发展做出过突出贡献</w:t>
            </w:r>
            <w:r>
              <w:rPr>
                <w:rFonts w:hint="eastAsia" w:ascii="宋体" w:hAnsi="宋体"/>
                <w:sz w:val="24"/>
                <w:lang w:eastAsia="zh-CN"/>
              </w:rPr>
              <w:t>及获得的荣誉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8923" w:type="dxa"/>
            <w:gridSpan w:val="7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理事会审核意见：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rPr>
          <w:sz w:val="24"/>
        </w:rPr>
      </w:pPr>
    </w:p>
    <w:p>
      <w:r>
        <w:rPr>
          <w:rFonts w:hint="eastAsia"/>
          <w:sz w:val="24"/>
        </w:rPr>
        <w:t>注：申请人有实际工作单位的，请加盖单位公章。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Style w:val="5"/>
        <w:rFonts w:hint="eastAsia"/>
      </w:rPr>
      <w:t>—</w:t>
    </w:r>
    <w:r>
      <w:rPr>
        <w:sz w:val="21"/>
        <w:szCs w:val="21"/>
      </w:rPr>
      <w:fldChar w:fldCharType="begin"/>
    </w:r>
    <w:r>
      <w:rPr>
        <w:rStyle w:val="5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5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5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1058545" cy="417195"/>
          <wp:effectExtent l="0" t="0" r="0" b="1905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545" cy="417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B039C"/>
    <w:rsid w:val="07FB039C"/>
    <w:rsid w:val="3B3F0836"/>
    <w:rsid w:val="626421C4"/>
    <w:rsid w:val="67E12EC6"/>
    <w:rsid w:val="6DF01E64"/>
    <w:rsid w:val="73821AAC"/>
    <w:rsid w:val="74AF2DDB"/>
    <w:rsid w:val="790B5E79"/>
    <w:rsid w:val="7B7E7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2017-09-14T03:32:00Z</dcterms:created>
  <dc:creator>Administrator</dc:creator>
  <cp:lastModifiedBy>Administrator</cp:lastModifiedBy>
  <dcterms:modified xsi:type="dcterms:W3CDTF">2017-09-18T02:00:14Z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